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7EA" w:rsidRPr="00A617EA" w:rsidRDefault="00A617EA" w:rsidP="00A617EA">
      <w:pPr>
        <w:tabs>
          <w:tab w:val="left" w:pos="1080"/>
          <w:tab w:val="left" w:pos="2410"/>
        </w:tabs>
        <w:spacing w:after="0"/>
        <w:jc w:val="both"/>
        <w:rPr>
          <w:rFonts w:asciiTheme="majorBidi" w:hAnsiTheme="majorBidi" w:cstheme="majorBidi"/>
          <w:b/>
        </w:rPr>
      </w:pPr>
      <w:r w:rsidRPr="00A617EA">
        <w:rPr>
          <w:rFonts w:asciiTheme="majorBidi" w:hAnsiTheme="majorBidi" w:cstheme="majorBidi"/>
          <w:b/>
        </w:rPr>
        <w:t>DATUM: 03.08.2018</w:t>
      </w:r>
    </w:p>
    <w:p w:rsidR="00A617EA" w:rsidRPr="004708E9" w:rsidRDefault="00A617EA" w:rsidP="00A617EA">
      <w:pPr>
        <w:tabs>
          <w:tab w:val="left" w:pos="2410"/>
          <w:tab w:val="left" w:pos="5103"/>
        </w:tabs>
        <w:spacing w:after="0" w:line="252" w:lineRule="auto"/>
        <w:rPr>
          <w:b/>
          <w:bCs/>
        </w:rPr>
      </w:pPr>
      <w:r w:rsidRPr="004708E9">
        <w:rPr>
          <w:b/>
          <w:bCs/>
          <w:noProof/>
        </w:rPr>
        <w:drawing>
          <wp:inline distT="0" distB="0" distL="0" distR="0" wp14:anchorId="7D1F57FD" wp14:editId="367F79B9">
            <wp:extent cx="3333750" cy="1684020"/>
            <wp:effectExtent l="0" t="0" r="0" b="0"/>
            <wp:docPr id="1" name="Resim 1" descr="Ekran Alıntıs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Ekran Alıntısı"/>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684020"/>
                    </a:xfrm>
                    <a:prstGeom prst="rect">
                      <a:avLst/>
                    </a:prstGeom>
                    <a:noFill/>
                    <a:ln>
                      <a:noFill/>
                    </a:ln>
                  </pic:spPr>
                </pic:pic>
              </a:graphicData>
            </a:graphic>
          </wp:inline>
        </w:drawing>
      </w:r>
    </w:p>
    <w:p w:rsidR="00A617EA" w:rsidRPr="00A617EA" w:rsidRDefault="00A617EA" w:rsidP="00A617EA">
      <w:pPr>
        <w:tabs>
          <w:tab w:val="left" w:pos="2410"/>
          <w:tab w:val="left" w:pos="5103"/>
        </w:tabs>
        <w:spacing w:after="0" w:line="252" w:lineRule="auto"/>
        <w:jc w:val="center"/>
        <w:rPr>
          <w:rFonts w:asciiTheme="majorBidi" w:hAnsiTheme="majorBidi" w:cstheme="majorBidi"/>
          <w:b/>
          <w:bCs/>
          <w:sz w:val="21"/>
          <w:szCs w:val="21"/>
          <w:lang w:val="de-DE"/>
        </w:rPr>
      </w:pPr>
      <w:r w:rsidRPr="00A617EA">
        <w:rPr>
          <w:rFonts w:asciiTheme="majorBidi" w:hAnsiTheme="majorBidi" w:cstheme="majorBidi"/>
          <w:b/>
          <w:bCs/>
          <w:sz w:val="21"/>
          <w:szCs w:val="21"/>
          <w:lang w:val="de-DE"/>
        </w:rPr>
        <w:t>VERHALTEN IN DER MOSCHEE UND GLAUBENSGEMEINSCHAFT</w:t>
      </w:r>
    </w:p>
    <w:p w:rsidR="00A617EA" w:rsidRPr="00A617EA" w:rsidRDefault="00A617EA" w:rsidP="00A617EA">
      <w:pPr>
        <w:tabs>
          <w:tab w:val="left" w:pos="2410"/>
        </w:tabs>
        <w:suppressAutoHyphens/>
        <w:spacing w:after="0" w:line="252" w:lineRule="auto"/>
        <w:ind w:firstLine="510"/>
        <w:jc w:val="both"/>
        <w:rPr>
          <w:rFonts w:asciiTheme="majorBidi" w:hAnsiTheme="majorBidi" w:cstheme="majorBidi"/>
          <w:b/>
          <w:bCs/>
          <w:sz w:val="21"/>
          <w:szCs w:val="21"/>
          <w:lang w:val="de-DE"/>
        </w:rPr>
      </w:pPr>
      <w:r w:rsidRPr="00A617EA">
        <w:rPr>
          <w:rFonts w:asciiTheme="majorBidi" w:hAnsiTheme="majorBidi" w:cstheme="majorBidi"/>
          <w:b/>
          <w:bCs/>
          <w:sz w:val="21"/>
          <w:szCs w:val="21"/>
          <w:lang w:val="de-DE"/>
        </w:rPr>
        <w:t>Werte Gläubiger!</w:t>
      </w:r>
    </w:p>
    <w:p w:rsidR="00A617EA" w:rsidRPr="00A617EA" w:rsidRDefault="00A617EA" w:rsidP="00A617EA">
      <w:pPr>
        <w:tabs>
          <w:tab w:val="left" w:pos="2410"/>
        </w:tabs>
        <w:suppressAutoHyphens/>
        <w:spacing w:after="120" w:line="252" w:lineRule="auto"/>
        <w:ind w:firstLine="510"/>
        <w:jc w:val="both"/>
        <w:rPr>
          <w:rFonts w:asciiTheme="majorBidi" w:hAnsiTheme="majorBidi" w:cstheme="majorBidi"/>
          <w:b/>
          <w:bCs/>
          <w:sz w:val="21"/>
          <w:szCs w:val="21"/>
          <w:lang w:val="de-DE"/>
        </w:rPr>
      </w:pPr>
      <w:r w:rsidRPr="00A617EA">
        <w:rPr>
          <w:rFonts w:asciiTheme="majorBidi" w:hAnsiTheme="majorBidi" w:cstheme="majorBidi"/>
          <w:bCs/>
          <w:sz w:val="21"/>
          <w:szCs w:val="21"/>
          <w:lang w:val="de-DE"/>
        </w:rPr>
        <w:t xml:space="preserve">Es war der letzte Tag als Segen zu der Welt Gesandter lieber Propheten (s.a.s.). Er konnte an diesem Morgen wegen Krankheit nicht in die Moschee gehen.  Er hat das zum Moschee gerichteter Fenster im Hause halb geöffnet und einige Zeit zu den Morgengebet errichtenden Begleitern nachgeschaut.  Als er gesehen hat, dass die Begleiter, mit Stellung nehmen unter dem </w:t>
      </w:r>
      <w:proofErr w:type="spellStart"/>
      <w:r w:rsidRPr="00A617EA">
        <w:rPr>
          <w:rFonts w:asciiTheme="majorBidi" w:hAnsiTheme="majorBidi" w:cstheme="majorBidi"/>
          <w:bCs/>
          <w:sz w:val="21"/>
          <w:szCs w:val="21"/>
          <w:lang w:val="de-DE"/>
        </w:rPr>
        <w:t>Im</w:t>
      </w:r>
      <w:bookmarkStart w:id="0" w:name="_GoBack"/>
      <w:bookmarkEnd w:id="0"/>
      <w:r w:rsidRPr="00A617EA">
        <w:rPr>
          <w:rFonts w:asciiTheme="majorBidi" w:hAnsiTheme="majorBidi" w:cstheme="majorBidi"/>
          <w:bCs/>
          <w:sz w:val="21"/>
          <w:szCs w:val="21"/>
          <w:lang w:val="de-DE"/>
        </w:rPr>
        <w:t>amat</w:t>
      </w:r>
      <w:proofErr w:type="spellEnd"/>
      <w:r w:rsidRPr="00A617EA">
        <w:rPr>
          <w:rFonts w:asciiTheme="majorBidi" w:hAnsiTheme="majorBidi" w:cstheme="majorBidi"/>
          <w:bCs/>
          <w:sz w:val="21"/>
          <w:szCs w:val="21"/>
          <w:lang w:val="de-DE"/>
        </w:rPr>
        <w:t xml:space="preserve"> von dem heiligen</w:t>
      </w:r>
      <w:r w:rsidRPr="00A617EA">
        <w:rPr>
          <w:rFonts w:asciiTheme="majorBidi" w:hAnsiTheme="majorBidi" w:cstheme="majorBidi"/>
          <w:sz w:val="21"/>
          <w:szCs w:val="21"/>
          <w:lang w:val="de-DE"/>
        </w:rPr>
        <w:t xml:space="preserve"> </w:t>
      </w:r>
      <w:proofErr w:type="spellStart"/>
      <w:r w:rsidRPr="00A617EA">
        <w:rPr>
          <w:rFonts w:asciiTheme="majorBidi" w:hAnsiTheme="majorBidi" w:cstheme="majorBidi"/>
          <w:sz w:val="21"/>
          <w:szCs w:val="21"/>
          <w:lang w:val="de-DE"/>
        </w:rPr>
        <w:t>Ebû</w:t>
      </w:r>
      <w:proofErr w:type="spellEnd"/>
      <w:r w:rsidRPr="00A617EA">
        <w:rPr>
          <w:rFonts w:asciiTheme="majorBidi" w:hAnsiTheme="majorBidi" w:cstheme="majorBidi"/>
          <w:sz w:val="21"/>
          <w:szCs w:val="21"/>
          <w:lang w:val="de-DE"/>
        </w:rPr>
        <w:t xml:space="preserve"> Bekir in der Glaubensgemeinschaft andächtig Gebet verrichten, hat er sich sehr gefreut und war dem Allah dankbar.</w:t>
      </w:r>
      <w:r w:rsidRPr="00A617EA">
        <w:rPr>
          <w:rStyle w:val="SonnotBavurusu"/>
          <w:rFonts w:asciiTheme="majorBidi" w:hAnsiTheme="majorBidi" w:cstheme="majorBidi"/>
          <w:sz w:val="21"/>
          <w:szCs w:val="21"/>
          <w:lang w:val="de-DE"/>
        </w:rPr>
        <w:endnoteReference w:id="1"/>
      </w:r>
    </w:p>
    <w:p w:rsidR="00A617EA" w:rsidRPr="00A617EA" w:rsidRDefault="00A617EA" w:rsidP="00A617EA">
      <w:pPr>
        <w:tabs>
          <w:tab w:val="left" w:pos="2410"/>
        </w:tabs>
        <w:suppressAutoHyphens/>
        <w:spacing w:after="0" w:line="252" w:lineRule="auto"/>
        <w:ind w:firstLine="510"/>
        <w:jc w:val="both"/>
        <w:rPr>
          <w:rFonts w:asciiTheme="majorBidi" w:hAnsiTheme="majorBidi" w:cstheme="majorBidi"/>
          <w:b/>
          <w:bCs/>
          <w:sz w:val="21"/>
          <w:szCs w:val="21"/>
          <w:lang w:val="de-DE"/>
        </w:rPr>
      </w:pPr>
      <w:r w:rsidRPr="00A617EA">
        <w:rPr>
          <w:rFonts w:asciiTheme="majorBidi" w:hAnsiTheme="majorBidi" w:cstheme="majorBidi"/>
          <w:b/>
          <w:bCs/>
          <w:sz w:val="21"/>
          <w:szCs w:val="21"/>
          <w:lang w:val="de-DE"/>
        </w:rPr>
        <w:t>Werte Moslime!</w:t>
      </w:r>
    </w:p>
    <w:p w:rsidR="00A617EA" w:rsidRPr="00A617EA" w:rsidRDefault="00A617EA" w:rsidP="00A617EA">
      <w:pPr>
        <w:tabs>
          <w:tab w:val="left" w:pos="2410"/>
        </w:tabs>
        <w:suppressAutoHyphens/>
        <w:spacing w:after="120" w:line="252" w:lineRule="auto"/>
        <w:ind w:firstLine="510"/>
        <w:jc w:val="both"/>
        <w:rPr>
          <w:rFonts w:asciiTheme="majorBidi" w:hAnsiTheme="majorBidi" w:cstheme="majorBidi"/>
          <w:color w:val="000000"/>
          <w:sz w:val="21"/>
          <w:szCs w:val="21"/>
          <w:lang w:val="de-DE"/>
        </w:rPr>
      </w:pPr>
      <w:r w:rsidRPr="00A617EA">
        <w:rPr>
          <w:rFonts w:asciiTheme="majorBidi" w:hAnsiTheme="majorBidi" w:cstheme="majorBidi"/>
          <w:color w:val="000000"/>
          <w:sz w:val="21"/>
          <w:szCs w:val="21"/>
          <w:lang w:val="de-DE"/>
        </w:rPr>
        <w:t xml:space="preserve">Unter Wohlgefühl und Sicherheitszusage </w:t>
      </w:r>
      <w:proofErr w:type="gramStart"/>
      <w:r w:rsidRPr="00A617EA">
        <w:rPr>
          <w:rFonts w:asciiTheme="majorBidi" w:hAnsiTheme="majorBidi" w:cstheme="majorBidi"/>
          <w:color w:val="000000"/>
          <w:sz w:val="21"/>
          <w:szCs w:val="21"/>
          <w:lang w:val="de-DE"/>
        </w:rPr>
        <w:t>uns  in</w:t>
      </w:r>
      <w:proofErr w:type="gramEnd"/>
      <w:r w:rsidRPr="00A617EA">
        <w:rPr>
          <w:rFonts w:asciiTheme="majorBidi" w:hAnsiTheme="majorBidi" w:cstheme="majorBidi"/>
          <w:color w:val="000000"/>
          <w:sz w:val="21"/>
          <w:szCs w:val="21"/>
          <w:lang w:val="de-DE"/>
        </w:rPr>
        <w:t xml:space="preserve"> sich sammelnde Moschee, ist das Symbol von Islam, Zeichen für unser Einheit und Wohlstand.   Nach dem Ausdruck unser Herrn, der Prophet sind die Moscheen „</w:t>
      </w:r>
      <w:r w:rsidRPr="00A617EA">
        <w:rPr>
          <w:rFonts w:asciiTheme="majorBidi" w:hAnsiTheme="majorBidi" w:cstheme="majorBidi"/>
          <w:b/>
          <w:color w:val="000000"/>
          <w:sz w:val="21"/>
          <w:szCs w:val="21"/>
          <w:lang w:val="de-DE"/>
        </w:rPr>
        <w:t>liebsten Orte vor Allah.”</w:t>
      </w:r>
      <w:r w:rsidRPr="00A617EA">
        <w:rPr>
          <w:rStyle w:val="SonnotBavurusu"/>
          <w:rFonts w:asciiTheme="majorBidi" w:hAnsiTheme="majorBidi" w:cstheme="majorBidi"/>
          <w:color w:val="000000"/>
          <w:sz w:val="21"/>
          <w:szCs w:val="21"/>
          <w:lang w:val="de-DE"/>
        </w:rPr>
        <w:endnoteReference w:id="2"/>
      </w:r>
      <w:r w:rsidRPr="00A617EA">
        <w:rPr>
          <w:rFonts w:asciiTheme="majorBidi" w:hAnsiTheme="majorBidi" w:cstheme="majorBidi"/>
          <w:b/>
          <w:color w:val="000000"/>
          <w:sz w:val="21"/>
          <w:szCs w:val="21"/>
          <w:lang w:val="de-DE"/>
        </w:rPr>
        <w:t xml:space="preserve"> </w:t>
      </w:r>
      <w:r w:rsidRPr="00A617EA">
        <w:rPr>
          <w:rFonts w:asciiTheme="majorBidi" w:hAnsiTheme="majorBidi" w:cstheme="majorBidi"/>
          <w:color w:val="000000"/>
          <w:sz w:val="21"/>
          <w:szCs w:val="21"/>
          <w:lang w:val="de-DE"/>
        </w:rPr>
        <w:t xml:space="preserve">Moschee ist eine, mit den Gebetsrufen die Menschen zu Erlösung rufende, mit den Gebetsnischen gegen Fluch und Unwissenheit Kampf erklärende, mit den </w:t>
      </w:r>
      <w:proofErr w:type="spellStart"/>
      <w:r w:rsidRPr="00A617EA">
        <w:rPr>
          <w:rFonts w:asciiTheme="majorBidi" w:hAnsiTheme="majorBidi" w:cstheme="majorBidi"/>
          <w:color w:val="000000"/>
          <w:sz w:val="21"/>
          <w:szCs w:val="21"/>
          <w:lang w:val="de-DE"/>
        </w:rPr>
        <w:t>Mimbar</w:t>
      </w:r>
      <w:proofErr w:type="spellEnd"/>
      <w:r w:rsidRPr="00A617EA">
        <w:rPr>
          <w:rFonts w:asciiTheme="majorBidi" w:hAnsiTheme="majorBidi" w:cstheme="majorBidi"/>
          <w:color w:val="000000"/>
          <w:sz w:val="21"/>
          <w:szCs w:val="21"/>
          <w:lang w:val="de-DE"/>
        </w:rPr>
        <w:t xml:space="preserve"> und Pult die Stufen von Wissen und Weisheit steigernde,  Brüderschafts- und Glaubensgesellschaftsbewusstsein von Schulter an Schulter die Stellung nehmende Gläubiger befestigende heilige Bauwerk.  </w:t>
      </w:r>
    </w:p>
    <w:p w:rsidR="00A617EA" w:rsidRPr="00A617EA" w:rsidRDefault="00A617EA" w:rsidP="00EA6F30">
      <w:pPr>
        <w:tabs>
          <w:tab w:val="left" w:pos="2410"/>
        </w:tabs>
        <w:suppressAutoHyphens/>
        <w:spacing w:after="120" w:line="252" w:lineRule="auto"/>
        <w:ind w:firstLine="510"/>
        <w:jc w:val="both"/>
        <w:rPr>
          <w:rFonts w:asciiTheme="majorBidi" w:hAnsiTheme="majorBidi" w:cstheme="majorBidi"/>
          <w:color w:val="000000"/>
          <w:sz w:val="21"/>
          <w:szCs w:val="21"/>
          <w:lang w:val="de-DE"/>
        </w:rPr>
      </w:pPr>
      <w:r w:rsidRPr="00A617EA">
        <w:rPr>
          <w:rFonts w:asciiTheme="majorBidi" w:hAnsiTheme="majorBidi" w:cstheme="majorBidi"/>
          <w:color w:val="000000"/>
          <w:sz w:val="21"/>
          <w:szCs w:val="21"/>
          <w:lang w:val="de-DE"/>
        </w:rPr>
        <w:t xml:space="preserve">Und Glaubensgemeinschaft ist die gemeinsame Bezeichnung von denen, die mit dem Zweck um zu beten vor dem Allah zusammenstellende und Gebet verrichtende Gläubigern.   Glaubensgemeinschaft ist in unserer Kultur Bedeutung besitzende religiöse Begriff. </w:t>
      </w:r>
      <w:r w:rsidRPr="00A617EA">
        <w:rPr>
          <w:rFonts w:asciiTheme="majorBidi" w:hAnsiTheme="majorBidi" w:cstheme="majorBidi"/>
          <w:sz w:val="21"/>
          <w:szCs w:val="21"/>
          <w:lang w:val="de-DE"/>
        </w:rPr>
        <w:t>Es ist bedauerlich zu erwähnen, dass eine, die all unsere religiösen Werte und Begriffe missbrauchende Organisation, dem Begriff von Glaubensgemeinschaft mit Verfälschung und für Trennung Grund gebende Weise anzueignen versucht und diese als Symbol von Verbindung und Einheit benutzende Begriffe zusammen mit Umtrieb und Aufhetzung, Trennung und Verrat zu erwähnen Grund gegeben hat</w:t>
      </w:r>
      <w:r w:rsidRPr="00A617EA">
        <w:rPr>
          <w:rFonts w:asciiTheme="majorBidi" w:hAnsiTheme="majorBidi" w:cstheme="majorBidi"/>
          <w:color w:val="000000"/>
          <w:sz w:val="21"/>
          <w:szCs w:val="21"/>
          <w:lang w:val="de-DE"/>
        </w:rPr>
        <w:t xml:space="preserve">.  Demgegenüber bedeutet Glaubensgemeinschaft in unserem Gebrauch mit </w:t>
      </w:r>
      <w:proofErr w:type="gramStart"/>
      <w:r w:rsidRPr="00A617EA">
        <w:rPr>
          <w:rFonts w:asciiTheme="majorBidi" w:hAnsiTheme="majorBidi" w:cstheme="majorBidi"/>
          <w:color w:val="000000"/>
          <w:sz w:val="21"/>
          <w:szCs w:val="21"/>
          <w:lang w:val="de-DE"/>
        </w:rPr>
        <w:t>der Verbindungsbewusstsein</w:t>
      </w:r>
      <w:proofErr w:type="gramEnd"/>
      <w:r w:rsidRPr="00A617EA">
        <w:rPr>
          <w:rFonts w:asciiTheme="majorBidi" w:hAnsiTheme="majorBidi" w:cstheme="majorBidi"/>
          <w:color w:val="000000"/>
          <w:sz w:val="21"/>
          <w:szCs w:val="21"/>
          <w:lang w:val="de-DE"/>
        </w:rPr>
        <w:t xml:space="preserve"> zusammen zu kommen, zu einer Einheit zu werden. Mit Zusammensein Eintracht zu finden.   So gesehen beinhaltet der Begriff Glaubensgemeinschaft, Männer und Frauen, Alten- Jugendlichen, Reichen- Bedürftigen, Behinderten- nicht behinderten aus allen Schichten der Gesellschaft alle die Moslems. </w:t>
      </w:r>
    </w:p>
    <w:p w:rsidR="00A617EA" w:rsidRPr="00A617EA" w:rsidRDefault="00A617EA" w:rsidP="00A617EA">
      <w:pPr>
        <w:tabs>
          <w:tab w:val="left" w:pos="2410"/>
        </w:tabs>
        <w:suppressAutoHyphens/>
        <w:spacing w:after="0" w:line="252" w:lineRule="auto"/>
        <w:ind w:firstLine="510"/>
        <w:jc w:val="both"/>
        <w:rPr>
          <w:rFonts w:asciiTheme="majorBidi" w:hAnsiTheme="majorBidi" w:cstheme="majorBidi"/>
          <w:b/>
          <w:bCs/>
          <w:sz w:val="21"/>
          <w:szCs w:val="21"/>
          <w:lang w:val="de-DE"/>
        </w:rPr>
      </w:pPr>
      <w:r w:rsidRPr="00A617EA">
        <w:rPr>
          <w:rFonts w:asciiTheme="majorBidi" w:hAnsiTheme="majorBidi" w:cstheme="majorBidi"/>
          <w:b/>
          <w:bCs/>
          <w:sz w:val="21"/>
          <w:szCs w:val="21"/>
          <w:lang w:val="de-DE"/>
        </w:rPr>
        <w:t>Verehrte Gläubiger!</w:t>
      </w:r>
    </w:p>
    <w:p w:rsidR="00A617EA" w:rsidRPr="00A617EA" w:rsidRDefault="00A617EA" w:rsidP="00A617EA">
      <w:pPr>
        <w:tabs>
          <w:tab w:val="left" w:pos="2410"/>
        </w:tabs>
        <w:suppressAutoHyphens/>
        <w:spacing w:after="120" w:line="252" w:lineRule="auto"/>
        <w:ind w:firstLine="510"/>
        <w:jc w:val="both"/>
        <w:rPr>
          <w:rFonts w:asciiTheme="majorBidi" w:hAnsiTheme="majorBidi" w:cstheme="majorBidi"/>
          <w:sz w:val="21"/>
          <w:szCs w:val="21"/>
          <w:lang w:val="de-DE"/>
        </w:rPr>
      </w:pPr>
      <w:r w:rsidRPr="00A617EA">
        <w:rPr>
          <w:rFonts w:asciiTheme="majorBidi" w:hAnsiTheme="majorBidi" w:cstheme="majorBidi"/>
          <w:bCs/>
          <w:sz w:val="21"/>
          <w:szCs w:val="21"/>
          <w:lang w:val="de-DE"/>
        </w:rPr>
        <w:t xml:space="preserve">In der Moschee zu sein und von der Gemeinschaft der Moschee zu sein hat bestimmte Regelungen und Verhaltensweisen. Während die Gläubiger um Seelen zu </w:t>
      </w:r>
      <w:r w:rsidRPr="00A617EA">
        <w:rPr>
          <w:rFonts w:asciiTheme="majorBidi" w:hAnsiTheme="majorBidi" w:cstheme="majorBidi"/>
          <w:bCs/>
          <w:sz w:val="21"/>
          <w:szCs w:val="21"/>
          <w:lang w:val="de-DE"/>
        </w:rPr>
        <w:t xml:space="preserve">befreien zum Moschee gehen, sollten sie den </w:t>
      </w:r>
      <w:proofErr w:type="spellStart"/>
      <w:r w:rsidRPr="00A617EA">
        <w:rPr>
          <w:rFonts w:asciiTheme="majorBidi" w:hAnsiTheme="majorBidi" w:cstheme="majorBidi"/>
          <w:bCs/>
          <w:sz w:val="21"/>
          <w:szCs w:val="21"/>
          <w:lang w:val="de-DE"/>
        </w:rPr>
        <w:t>Koranvers</w:t>
      </w:r>
      <w:proofErr w:type="spellEnd"/>
      <w:r w:rsidRPr="00A617EA">
        <w:rPr>
          <w:rFonts w:asciiTheme="majorBidi" w:hAnsiTheme="majorBidi" w:cstheme="majorBidi"/>
          <w:bCs/>
          <w:sz w:val="21"/>
          <w:szCs w:val="21"/>
          <w:lang w:val="de-DE"/>
        </w:rPr>
        <w:t xml:space="preserve"> vom Allah mit;   </w:t>
      </w:r>
      <w:r w:rsidRPr="00A617EA">
        <w:rPr>
          <w:rFonts w:asciiTheme="majorBidi" w:hAnsiTheme="majorBidi" w:cstheme="majorBidi"/>
          <w:b/>
          <w:bCs/>
          <w:sz w:val="21"/>
          <w:szCs w:val="21"/>
          <w:lang w:val="de-DE"/>
        </w:rPr>
        <w:t>„O Kinder Adams leget euren Schmuck an (zu jeder Zeit und) an jeder Stätte der Andacht</w:t>
      </w:r>
      <w:r w:rsidRPr="00A617EA">
        <w:rPr>
          <w:rFonts w:asciiTheme="majorBidi" w:hAnsiTheme="majorBidi" w:cstheme="majorBidi"/>
          <w:bCs/>
          <w:sz w:val="21"/>
          <w:szCs w:val="21"/>
          <w:lang w:val="de-DE"/>
        </w:rPr>
        <w:t xml:space="preserve"> </w:t>
      </w:r>
      <w:r w:rsidRPr="00A617EA">
        <w:rPr>
          <w:rFonts w:asciiTheme="majorBidi" w:hAnsiTheme="majorBidi" w:cstheme="majorBidi"/>
          <w:b/>
          <w:sz w:val="21"/>
          <w:szCs w:val="21"/>
          <w:lang w:val="de-DE"/>
        </w:rPr>
        <w:t>…”</w:t>
      </w:r>
      <w:r w:rsidRPr="00A617EA">
        <w:rPr>
          <w:rStyle w:val="SonnotBavurusu"/>
          <w:rFonts w:asciiTheme="majorBidi" w:hAnsiTheme="majorBidi" w:cstheme="majorBidi"/>
          <w:sz w:val="21"/>
          <w:szCs w:val="21"/>
          <w:lang w:val="de-DE"/>
        </w:rPr>
        <w:endnoteReference w:id="3"/>
      </w:r>
      <w:r w:rsidRPr="00A617EA">
        <w:rPr>
          <w:rFonts w:asciiTheme="majorBidi" w:hAnsiTheme="majorBidi" w:cstheme="majorBidi"/>
          <w:sz w:val="21"/>
          <w:szCs w:val="21"/>
          <w:lang w:val="de-DE"/>
        </w:rPr>
        <w:t xml:space="preserve"> durch Körperpflege, schön zum Gebet zu waschen befolgen. Es sollte beachtet werden, dass die Bekleidungen sauber sind sowie nach den Bedingungen des Tagesgebets bestimmte Stellen decken. Um die Kunde dem Gesandter des Allahs </w:t>
      </w:r>
      <w:proofErr w:type="spellStart"/>
      <w:r w:rsidRPr="00A617EA">
        <w:rPr>
          <w:rFonts w:asciiTheme="majorBidi" w:hAnsiTheme="majorBidi" w:cstheme="majorBidi"/>
          <w:sz w:val="21"/>
          <w:szCs w:val="21"/>
          <w:lang w:val="de-DE"/>
        </w:rPr>
        <w:t>mit unter</w:t>
      </w:r>
      <w:proofErr w:type="spellEnd"/>
      <w:r w:rsidRPr="00A617EA">
        <w:rPr>
          <w:rFonts w:asciiTheme="majorBidi" w:hAnsiTheme="majorBidi" w:cstheme="majorBidi"/>
          <w:sz w:val="21"/>
          <w:szCs w:val="21"/>
          <w:lang w:val="de-DE"/>
        </w:rPr>
        <w:t xml:space="preserve"> Gesellschaft errichtete Tagesgebete sieben </w:t>
      </w:r>
      <w:proofErr w:type="spellStart"/>
      <w:r w:rsidRPr="00A617EA">
        <w:rPr>
          <w:rFonts w:asciiTheme="majorBidi" w:hAnsiTheme="majorBidi" w:cstheme="majorBidi"/>
          <w:sz w:val="21"/>
          <w:szCs w:val="21"/>
          <w:lang w:val="de-DE"/>
        </w:rPr>
        <w:t>fach</w:t>
      </w:r>
      <w:proofErr w:type="spellEnd"/>
      <w:r w:rsidRPr="00A617EA">
        <w:rPr>
          <w:rFonts w:asciiTheme="majorBidi" w:hAnsiTheme="majorBidi" w:cstheme="majorBidi"/>
          <w:sz w:val="21"/>
          <w:szCs w:val="21"/>
          <w:lang w:val="de-DE"/>
        </w:rPr>
        <w:t xml:space="preserve"> tugendlicher sind</w:t>
      </w:r>
      <w:r w:rsidRPr="00A617EA">
        <w:rPr>
          <w:rStyle w:val="SonnotBavurusu"/>
          <w:rFonts w:asciiTheme="majorBidi" w:hAnsiTheme="majorBidi" w:cstheme="majorBidi"/>
          <w:bCs/>
          <w:sz w:val="21"/>
          <w:szCs w:val="21"/>
          <w:lang w:val="de-DE"/>
        </w:rPr>
        <w:endnoteReference w:id="4"/>
      </w:r>
      <w:r w:rsidRPr="00A617EA">
        <w:rPr>
          <w:rFonts w:asciiTheme="majorBidi" w:hAnsiTheme="majorBidi" w:cstheme="majorBidi"/>
          <w:bCs/>
          <w:sz w:val="21"/>
          <w:szCs w:val="21"/>
          <w:lang w:val="de-DE"/>
        </w:rPr>
        <w:t xml:space="preserve"> </w:t>
      </w:r>
      <w:r w:rsidRPr="00A617EA">
        <w:rPr>
          <w:rFonts w:asciiTheme="majorBidi" w:hAnsiTheme="majorBidi" w:cstheme="majorBidi"/>
          <w:sz w:val="21"/>
          <w:szCs w:val="21"/>
          <w:lang w:val="de-DE"/>
        </w:rPr>
        <w:t>zu erreichen wollende Moslem wissen, dass nach dem nicht wohl riechenden  Essen zum Moschee zu kommen gegen beispielhaften Benehmen von Propheten ist.</w:t>
      </w:r>
      <w:r w:rsidRPr="00A617EA">
        <w:rPr>
          <w:rStyle w:val="SonnotBavurusu"/>
          <w:rFonts w:asciiTheme="majorBidi" w:hAnsiTheme="majorBidi" w:cstheme="majorBidi"/>
          <w:sz w:val="21"/>
          <w:szCs w:val="21"/>
          <w:lang w:val="de-DE"/>
        </w:rPr>
        <w:endnoteReference w:id="5"/>
      </w:r>
      <w:r w:rsidRPr="00A617EA">
        <w:rPr>
          <w:rFonts w:asciiTheme="majorBidi" w:hAnsiTheme="majorBidi" w:cstheme="majorBidi"/>
          <w:sz w:val="21"/>
          <w:szCs w:val="21"/>
          <w:lang w:val="de-DE"/>
        </w:rPr>
        <w:t xml:space="preserve"> Parfümieren sich schön. Stören niemanden, uns hält sich fern von </w:t>
      </w:r>
      <w:proofErr w:type="gramStart"/>
      <w:r w:rsidRPr="00A617EA">
        <w:rPr>
          <w:rFonts w:asciiTheme="majorBidi" w:hAnsiTheme="majorBidi" w:cstheme="majorBidi"/>
          <w:sz w:val="21"/>
          <w:szCs w:val="21"/>
          <w:lang w:val="de-DE"/>
        </w:rPr>
        <w:t>den andächtige Beten</w:t>
      </w:r>
      <w:proofErr w:type="gramEnd"/>
      <w:r w:rsidRPr="00A617EA">
        <w:rPr>
          <w:rFonts w:asciiTheme="majorBidi" w:hAnsiTheme="majorBidi" w:cstheme="majorBidi"/>
          <w:sz w:val="21"/>
          <w:szCs w:val="21"/>
          <w:lang w:val="de-DE"/>
        </w:rPr>
        <w:t xml:space="preserve"> hindernde Benehmen. Während die Aufgabe als Gläubiger erfüllt, wird darauf geachtet nicht das Recht von anderen zu beinträchtigen.  Vergisst niemals folgende Mahnung unser geliebter </w:t>
      </w:r>
      <w:proofErr w:type="spellStart"/>
      <w:r w:rsidRPr="00A617EA">
        <w:rPr>
          <w:rFonts w:asciiTheme="majorBidi" w:hAnsiTheme="majorBidi" w:cstheme="majorBidi"/>
          <w:sz w:val="21"/>
          <w:szCs w:val="21"/>
          <w:lang w:val="de-DE"/>
        </w:rPr>
        <w:t>Propheten:“</w:t>
      </w:r>
      <w:r w:rsidRPr="00A617EA">
        <w:rPr>
          <w:rFonts w:asciiTheme="majorBidi" w:hAnsiTheme="majorBidi" w:cstheme="majorBidi"/>
          <w:b/>
          <w:sz w:val="21"/>
          <w:szCs w:val="21"/>
          <w:lang w:val="de-DE"/>
        </w:rPr>
        <w:t>Achte</w:t>
      </w:r>
      <w:proofErr w:type="spellEnd"/>
      <w:r w:rsidRPr="00A617EA">
        <w:rPr>
          <w:rFonts w:asciiTheme="majorBidi" w:hAnsiTheme="majorBidi" w:cstheme="majorBidi"/>
          <w:b/>
          <w:sz w:val="21"/>
          <w:szCs w:val="21"/>
          <w:lang w:val="de-DE"/>
        </w:rPr>
        <w:t xml:space="preserve"> darauf! Alle beschwört zum Allah. Störe euch nicht gegenseitig!...”</w:t>
      </w:r>
      <w:r w:rsidRPr="00A617EA">
        <w:rPr>
          <w:rStyle w:val="SonnotBavurusu"/>
          <w:rFonts w:asciiTheme="majorBidi" w:hAnsiTheme="majorBidi" w:cstheme="majorBidi"/>
          <w:sz w:val="21"/>
          <w:szCs w:val="21"/>
          <w:lang w:val="de-DE"/>
        </w:rPr>
        <w:endnoteReference w:id="6"/>
      </w:r>
    </w:p>
    <w:p w:rsidR="00A617EA" w:rsidRPr="00A617EA" w:rsidRDefault="00A617EA" w:rsidP="00A617EA">
      <w:pPr>
        <w:tabs>
          <w:tab w:val="left" w:pos="2410"/>
        </w:tabs>
        <w:suppressAutoHyphens/>
        <w:spacing w:after="0" w:line="252" w:lineRule="auto"/>
        <w:ind w:firstLine="510"/>
        <w:jc w:val="both"/>
        <w:rPr>
          <w:rFonts w:asciiTheme="majorBidi" w:hAnsiTheme="majorBidi" w:cstheme="majorBidi"/>
          <w:b/>
          <w:bCs/>
          <w:sz w:val="21"/>
          <w:szCs w:val="21"/>
          <w:lang w:val="de-DE"/>
        </w:rPr>
      </w:pPr>
      <w:r w:rsidRPr="00A617EA">
        <w:rPr>
          <w:rFonts w:asciiTheme="majorBidi" w:hAnsiTheme="majorBidi" w:cstheme="majorBidi"/>
          <w:b/>
          <w:bCs/>
          <w:sz w:val="21"/>
          <w:szCs w:val="21"/>
          <w:lang w:val="de-DE"/>
        </w:rPr>
        <w:t>Werte Moslime!</w:t>
      </w:r>
    </w:p>
    <w:p w:rsidR="00A617EA" w:rsidRPr="00A617EA" w:rsidRDefault="00A617EA" w:rsidP="00A617EA">
      <w:pPr>
        <w:tabs>
          <w:tab w:val="left" w:pos="2410"/>
        </w:tabs>
        <w:suppressAutoHyphens/>
        <w:spacing w:after="120" w:line="252" w:lineRule="auto"/>
        <w:ind w:firstLine="510"/>
        <w:jc w:val="both"/>
        <w:rPr>
          <w:rStyle w:val="Gl"/>
          <w:rFonts w:asciiTheme="majorBidi" w:hAnsiTheme="majorBidi" w:cstheme="majorBidi"/>
          <w:b w:val="0"/>
          <w:bCs w:val="0"/>
          <w:sz w:val="21"/>
          <w:szCs w:val="21"/>
          <w:lang w:val="de-DE"/>
        </w:rPr>
      </w:pPr>
      <w:r w:rsidRPr="00A617EA">
        <w:rPr>
          <w:rFonts w:asciiTheme="majorBidi" w:hAnsiTheme="majorBidi" w:cstheme="majorBidi"/>
          <w:sz w:val="21"/>
          <w:szCs w:val="21"/>
          <w:lang w:val="de-DE"/>
        </w:rPr>
        <w:t xml:space="preserve">Predigte und Freitagspredigte sind, die, die Menschheit zum Glauben, Wissen, Bildung, Sittlichkeit einladende Laute von Moscheen als Bildungsstätten. Wie Moscheen und Glaubensgemeinschaft zu sein ein Verhaltensweise haben, hat auch zuhören zum Freitagspredigt </w:t>
      </w:r>
      <w:proofErr w:type="gramStart"/>
      <w:r w:rsidRPr="00A617EA">
        <w:rPr>
          <w:rFonts w:asciiTheme="majorBidi" w:hAnsiTheme="majorBidi" w:cstheme="majorBidi"/>
          <w:sz w:val="21"/>
          <w:szCs w:val="21"/>
          <w:lang w:val="de-DE"/>
        </w:rPr>
        <w:t>ein bestimmtes Verhaltensweise</w:t>
      </w:r>
      <w:proofErr w:type="gramEnd"/>
      <w:r w:rsidRPr="00A617EA">
        <w:rPr>
          <w:rFonts w:asciiTheme="majorBidi" w:hAnsiTheme="majorBidi" w:cstheme="majorBidi"/>
          <w:sz w:val="21"/>
          <w:szCs w:val="21"/>
          <w:lang w:val="de-DE"/>
        </w:rPr>
        <w:t xml:space="preserve">. </w:t>
      </w:r>
      <w:proofErr w:type="gramStart"/>
      <w:r w:rsidRPr="00A617EA">
        <w:rPr>
          <w:rFonts w:asciiTheme="majorBidi" w:hAnsiTheme="majorBidi" w:cstheme="majorBidi"/>
          <w:sz w:val="21"/>
          <w:szCs w:val="21"/>
          <w:lang w:val="de-DE"/>
        </w:rPr>
        <w:t>Während  Freitagspredigt</w:t>
      </w:r>
      <w:proofErr w:type="gramEnd"/>
      <w:r w:rsidRPr="00A617EA">
        <w:rPr>
          <w:rFonts w:asciiTheme="majorBidi" w:hAnsiTheme="majorBidi" w:cstheme="majorBidi"/>
          <w:sz w:val="21"/>
          <w:szCs w:val="21"/>
          <w:lang w:val="de-DE"/>
        </w:rPr>
        <w:t xml:space="preserve"> andächtig zuhören ist eine religiöse Notwendigkeit. Mit den an der Seite befindlichen zu sprechen, sich um etwas anders zu bemühen, sich mit den Mobiltelefonen zu beschäftigen, gibt Grund sich vom Kern des Freitagsgebet zu entfernen, dessen Kundschaft zu verpassen und dessen Segen zu entbehren.  Unser geliebter Prophet (s.a.s) hat zu dem Freitagspredigt zu zeigende einfüllungsvermögen wie folgt beschrieben: „</w:t>
      </w:r>
      <w:r w:rsidRPr="00A617EA">
        <w:rPr>
          <w:rFonts w:asciiTheme="majorBidi" w:hAnsiTheme="majorBidi" w:cstheme="majorBidi"/>
          <w:b/>
          <w:sz w:val="21"/>
          <w:szCs w:val="21"/>
          <w:lang w:val="de-DE"/>
        </w:rPr>
        <w:t>auch wenn du am Freitag während der Imam Freitagspredigt hält</w:t>
      </w:r>
      <w:r w:rsidRPr="00A617EA">
        <w:rPr>
          <w:rStyle w:val="Gl"/>
          <w:rFonts w:asciiTheme="majorBidi" w:hAnsiTheme="majorBidi" w:cstheme="majorBidi"/>
          <w:sz w:val="21"/>
          <w:szCs w:val="21"/>
          <w:lang w:val="de-DE"/>
        </w:rPr>
        <w:t xml:space="preserve"> zu dem sprechendem Freud „sei still” sagst, würdest du dich fehlerhaft benommen haben.”</w:t>
      </w:r>
      <w:r w:rsidRPr="00A617EA">
        <w:rPr>
          <w:rStyle w:val="SonnotBavurusu"/>
          <w:rFonts w:asciiTheme="majorBidi" w:hAnsiTheme="majorBidi" w:cstheme="majorBidi"/>
          <w:bCs/>
          <w:sz w:val="21"/>
          <w:szCs w:val="21"/>
          <w:lang w:val="de-DE"/>
        </w:rPr>
        <w:endnoteReference w:id="7"/>
      </w:r>
    </w:p>
    <w:p w:rsidR="00A617EA" w:rsidRPr="00A617EA" w:rsidRDefault="00A617EA" w:rsidP="00A617EA">
      <w:pPr>
        <w:tabs>
          <w:tab w:val="left" w:pos="2410"/>
        </w:tabs>
        <w:spacing w:after="0" w:line="252" w:lineRule="auto"/>
        <w:ind w:firstLine="510"/>
        <w:jc w:val="both"/>
        <w:rPr>
          <w:rFonts w:asciiTheme="majorBidi" w:hAnsiTheme="majorBidi" w:cstheme="majorBidi"/>
          <w:b/>
          <w:sz w:val="21"/>
          <w:szCs w:val="21"/>
          <w:lang w:val="de-DE"/>
        </w:rPr>
      </w:pPr>
      <w:r w:rsidRPr="00A617EA">
        <w:rPr>
          <w:rFonts w:asciiTheme="majorBidi" w:hAnsiTheme="majorBidi" w:cstheme="majorBidi"/>
          <w:b/>
          <w:sz w:val="21"/>
          <w:szCs w:val="21"/>
          <w:lang w:val="de-DE"/>
        </w:rPr>
        <w:t>Werte Geschwister!</w:t>
      </w:r>
    </w:p>
    <w:p w:rsidR="00A617EA" w:rsidRPr="00A617EA" w:rsidRDefault="00A617EA" w:rsidP="00EA6F30">
      <w:pPr>
        <w:tabs>
          <w:tab w:val="left" w:pos="2410"/>
        </w:tabs>
        <w:suppressAutoHyphens/>
        <w:spacing w:after="0" w:line="252" w:lineRule="auto"/>
        <w:ind w:firstLine="510"/>
        <w:jc w:val="both"/>
        <w:rPr>
          <w:rFonts w:asciiTheme="majorBidi" w:hAnsiTheme="majorBidi" w:cstheme="majorBidi"/>
          <w:sz w:val="21"/>
          <w:szCs w:val="21"/>
          <w:lang w:val="de-DE"/>
        </w:rPr>
      </w:pPr>
      <w:r w:rsidRPr="00A617EA">
        <w:rPr>
          <w:rFonts w:asciiTheme="majorBidi" w:hAnsiTheme="majorBidi" w:cstheme="majorBidi"/>
          <w:sz w:val="21"/>
          <w:szCs w:val="21"/>
          <w:lang w:val="de-DE"/>
        </w:rPr>
        <w:t>Wir sollten uns Bemühen unsere Tagesgebete unter Glaubensgemeinschaft zu errichten und damit unser Moscheen lebhaft halten. Wie mit der Gesandte Allahs erleuchtete Lebenszeiten unserer Propheten sollten wir ganze Familie in der Moschee sein, unser Kindern an Moscheen angewöhnen. Anstatt die mit der Ausrede deren Jungenstreiche fern von Moscheen zu halten, über den Wert von Moschee und Glaubensgemeinschaft zu sein belehren, Verhaltensweisen beibringen. Frauen- Männern, alle die Moslems, sollten wir, die</w:t>
      </w:r>
      <w:r w:rsidR="00EA6F30">
        <w:rPr>
          <w:rFonts w:asciiTheme="majorBidi" w:hAnsiTheme="majorBidi" w:cstheme="majorBidi"/>
          <w:sz w:val="21"/>
          <w:szCs w:val="21"/>
          <w:lang w:val="de-DE"/>
        </w:rPr>
        <w:t xml:space="preserve"> </w:t>
      </w:r>
      <w:r w:rsidRPr="00A617EA">
        <w:rPr>
          <w:rFonts w:asciiTheme="majorBidi" w:hAnsiTheme="majorBidi" w:cstheme="majorBidi"/>
          <w:sz w:val="21"/>
          <w:szCs w:val="21"/>
          <w:lang w:val="de-DE"/>
        </w:rPr>
        <w:t xml:space="preserve">von Herzen gebundene Moscheen aufrichtig schätzen.  Falls Predigt gehalten wird oder Koran rezitiert wird sollten wir aufmerksam zuhören. Wir sollten nicht vergessen, dass die Freitagspredigte ein Teil von Freitagsgebet ist. Wir sollten </w:t>
      </w:r>
      <w:proofErr w:type="gramStart"/>
      <w:r w:rsidRPr="00A617EA">
        <w:rPr>
          <w:rFonts w:asciiTheme="majorBidi" w:hAnsiTheme="majorBidi" w:cstheme="majorBidi"/>
          <w:sz w:val="21"/>
          <w:szCs w:val="21"/>
          <w:lang w:val="de-DE"/>
        </w:rPr>
        <w:t>unser</w:t>
      </w:r>
      <w:r w:rsidR="00EA6F30">
        <w:rPr>
          <w:rFonts w:asciiTheme="majorBidi" w:hAnsiTheme="majorBidi" w:cstheme="majorBidi"/>
          <w:sz w:val="21"/>
          <w:szCs w:val="21"/>
          <w:lang w:val="de-DE"/>
        </w:rPr>
        <w:t xml:space="preserve"> </w:t>
      </w:r>
      <w:r w:rsidRPr="00A617EA">
        <w:rPr>
          <w:rFonts w:asciiTheme="majorBidi" w:hAnsiTheme="majorBidi" w:cstheme="majorBidi"/>
          <w:sz w:val="21"/>
          <w:szCs w:val="21"/>
          <w:lang w:val="de-DE"/>
        </w:rPr>
        <w:t>Aufmerksamkeit</w:t>
      </w:r>
      <w:proofErr w:type="gramEnd"/>
      <w:r w:rsidRPr="00A617EA">
        <w:rPr>
          <w:rFonts w:asciiTheme="majorBidi" w:hAnsiTheme="majorBidi" w:cstheme="majorBidi"/>
          <w:sz w:val="21"/>
          <w:szCs w:val="21"/>
          <w:lang w:val="de-DE"/>
        </w:rPr>
        <w:t xml:space="preserve"> und Interesse nur dem Predigt haltenden und Freitagsgebet richten. Wir sollten schönsten alle Wörter zuhören und beachten. Wir sollten immer wie in der Gegenwart Allahs und im wissen unserer Anbetung leben.</w:t>
      </w:r>
    </w:p>
    <w:sectPr w:rsidR="00A617EA" w:rsidRPr="00A617EA" w:rsidSect="00EA6F30">
      <w:endnotePr>
        <w:numFmt w:val="decimal"/>
      </w:endnotePr>
      <w:pgSz w:w="11906" w:h="16838"/>
      <w:pgMar w:top="510" w:right="510" w:bottom="510" w:left="510"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FF3" w:rsidRDefault="00DE1FF3" w:rsidP="00680E45">
      <w:pPr>
        <w:spacing w:after="0" w:line="240" w:lineRule="auto"/>
      </w:pPr>
      <w:r>
        <w:separator/>
      </w:r>
    </w:p>
  </w:endnote>
  <w:endnote w:type="continuationSeparator" w:id="0">
    <w:p w:rsidR="00DE1FF3" w:rsidRDefault="00DE1FF3" w:rsidP="00680E45">
      <w:pPr>
        <w:spacing w:after="0" w:line="240" w:lineRule="auto"/>
      </w:pPr>
      <w:r>
        <w:continuationSeparator/>
      </w:r>
    </w:p>
  </w:endnote>
  <w:endnote w:id="1">
    <w:p w:rsidR="00A617EA" w:rsidRPr="00A617EA" w:rsidRDefault="00A617EA" w:rsidP="00A617EA">
      <w:pPr>
        <w:pStyle w:val="SonnotMetni"/>
        <w:rPr>
          <w:rFonts w:asciiTheme="majorBidi" w:hAnsiTheme="majorBidi" w:cstheme="majorBidi"/>
          <w:color w:val="000000"/>
          <w:sz w:val="16"/>
          <w:szCs w:val="16"/>
        </w:rPr>
      </w:pPr>
      <w:r w:rsidRPr="00A617EA">
        <w:rPr>
          <w:rStyle w:val="SonnotBavurusu"/>
          <w:rFonts w:asciiTheme="majorBidi" w:hAnsiTheme="majorBidi" w:cstheme="majorBidi"/>
          <w:color w:val="000000"/>
          <w:sz w:val="16"/>
          <w:szCs w:val="16"/>
        </w:rPr>
        <w:endnoteRef/>
      </w:r>
      <w:r w:rsidRPr="00A617EA">
        <w:rPr>
          <w:rFonts w:asciiTheme="majorBidi" w:hAnsiTheme="majorBidi" w:cstheme="majorBidi"/>
          <w:color w:val="000000"/>
          <w:sz w:val="16"/>
          <w:szCs w:val="16"/>
        </w:rPr>
        <w:t xml:space="preserve"> </w:t>
      </w:r>
      <w:proofErr w:type="spellStart"/>
      <w:r w:rsidRPr="00A617EA">
        <w:rPr>
          <w:rFonts w:asciiTheme="majorBidi" w:hAnsiTheme="majorBidi" w:cstheme="majorBidi"/>
          <w:color w:val="000000"/>
          <w:sz w:val="16"/>
          <w:szCs w:val="16"/>
        </w:rPr>
        <w:t>Buhârî</w:t>
      </w:r>
      <w:proofErr w:type="spellEnd"/>
      <w:r w:rsidRPr="00A617EA">
        <w:rPr>
          <w:rFonts w:asciiTheme="majorBidi" w:hAnsiTheme="majorBidi" w:cstheme="majorBidi"/>
          <w:color w:val="000000"/>
          <w:sz w:val="16"/>
          <w:szCs w:val="16"/>
        </w:rPr>
        <w:t xml:space="preserve">, </w:t>
      </w:r>
      <w:proofErr w:type="spellStart"/>
      <w:r w:rsidRPr="00A617EA">
        <w:rPr>
          <w:rFonts w:asciiTheme="majorBidi" w:hAnsiTheme="majorBidi" w:cstheme="majorBidi"/>
          <w:color w:val="000000"/>
          <w:sz w:val="16"/>
          <w:szCs w:val="16"/>
        </w:rPr>
        <w:t>Ezân</w:t>
      </w:r>
      <w:proofErr w:type="spellEnd"/>
      <w:r w:rsidRPr="00A617EA">
        <w:rPr>
          <w:rFonts w:asciiTheme="majorBidi" w:hAnsiTheme="majorBidi" w:cstheme="majorBidi"/>
          <w:color w:val="000000"/>
          <w:sz w:val="16"/>
          <w:szCs w:val="16"/>
        </w:rPr>
        <w:t>, 46, Müslim, Salât, 98.</w:t>
      </w:r>
    </w:p>
  </w:endnote>
  <w:endnote w:id="2">
    <w:p w:rsidR="00A617EA" w:rsidRPr="00A617EA" w:rsidRDefault="00A617EA" w:rsidP="00A617EA">
      <w:pPr>
        <w:pStyle w:val="SonnotMetni"/>
        <w:rPr>
          <w:rFonts w:asciiTheme="majorBidi" w:hAnsiTheme="majorBidi" w:cstheme="majorBidi"/>
          <w:color w:val="000000"/>
          <w:sz w:val="16"/>
          <w:szCs w:val="16"/>
        </w:rPr>
      </w:pPr>
      <w:r w:rsidRPr="00A617EA">
        <w:rPr>
          <w:rStyle w:val="SonnotBavurusu"/>
          <w:rFonts w:asciiTheme="majorBidi" w:hAnsiTheme="majorBidi" w:cstheme="majorBidi"/>
          <w:color w:val="000000"/>
          <w:sz w:val="16"/>
          <w:szCs w:val="16"/>
        </w:rPr>
        <w:endnoteRef/>
      </w:r>
      <w:r w:rsidRPr="00A617EA">
        <w:rPr>
          <w:rFonts w:asciiTheme="majorBidi" w:hAnsiTheme="majorBidi" w:cstheme="majorBidi"/>
          <w:color w:val="000000"/>
          <w:sz w:val="16"/>
          <w:szCs w:val="16"/>
        </w:rPr>
        <w:t xml:space="preserve"> Müslim, </w:t>
      </w:r>
      <w:proofErr w:type="spellStart"/>
      <w:r w:rsidRPr="00A617EA">
        <w:rPr>
          <w:rFonts w:asciiTheme="majorBidi" w:hAnsiTheme="majorBidi" w:cstheme="majorBidi"/>
          <w:color w:val="000000"/>
          <w:sz w:val="16"/>
          <w:szCs w:val="16"/>
        </w:rPr>
        <w:t>Mesâcid</w:t>
      </w:r>
      <w:proofErr w:type="spellEnd"/>
      <w:r w:rsidRPr="00A617EA">
        <w:rPr>
          <w:rFonts w:asciiTheme="majorBidi" w:hAnsiTheme="majorBidi" w:cstheme="majorBidi"/>
          <w:color w:val="000000"/>
          <w:sz w:val="16"/>
          <w:szCs w:val="16"/>
        </w:rPr>
        <w:t>, 288.</w:t>
      </w:r>
    </w:p>
  </w:endnote>
  <w:endnote w:id="3">
    <w:p w:rsidR="00A617EA" w:rsidRPr="00A617EA" w:rsidRDefault="00A617EA" w:rsidP="00A617EA">
      <w:pPr>
        <w:pStyle w:val="SonnotMetni"/>
        <w:rPr>
          <w:rFonts w:asciiTheme="majorBidi" w:hAnsiTheme="majorBidi" w:cstheme="majorBidi"/>
          <w:color w:val="000000"/>
          <w:sz w:val="16"/>
          <w:szCs w:val="16"/>
        </w:rPr>
      </w:pPr>
      <w:r w:rsidRPr="00A617EA">
        <w:rPr>
          <w:rStyle w:val="SonnotBavurusu"/>
          <w:rFonts w:asciiTheme="majorBidi" w:hAnsiTheme="majorBidi" w:cstheme="majorBidi"/>
          <w:color w:val="000000"/>
          <w:sz w:val="16"/>
          <w:szCs w:val="16"/>
        </w:rPr>
        <w:endnoteRef/>
      </w:r>
      <w:r w:rsidRPr="00A617EA">
        <w:rPr>
          <w:rFonts w:asciiTheme="majorBidi" w:hAnsiTheme="majorBidi" w:cstheme="majorBidi"/>
          <w:color w:val="000000"/>
          <w:sz w:val="16"/>
          <w:szCs w:val="16"/>
        </w:rPr>
        <w:t xml:space="preserve"> </w:t>
      </w:r>
      <w:proofErr w:type="spellStart"/>
      <w:r w:rsidRPr="00A617EA">
        <w:rPr>
          <w:rFonts w:asciiTheme="majorBidi" w:hAnsiTheme="majorBidi" w:cstheme="majorBidi"/>
          <w:color w:val="000000"/>
          <w:sz w:val="16"/>
          <w:szCs w:val="16"/>
        </w:rPr>
        <w:t>Die</w:t>
      </w:r>
      <w:proofErr w:type="spellEnd"/>
      <w:r w:rsidRPr="00A617EA">
        <w:rPr>
          <w:rFonts w:asciiTheme="majorBidi" w:hAnsiTheme="majorBidi" w:cstheme="majorBidi"/>
          <w:color w:val="000000"/>
          <w:sz w:val="16"/>
          <w:szCs w:val="16"/>
        </w:rPr>
        <w:t xml:space="preserve"> </w:t>
      </w:r>
      <w:proofErr w:type="spellStart"/>
      <w:r w:rsidRPr="00A617EA">
        <w:rPr>
          <w:rFonts w:asciiTheme="majorBidi" w:hAnsiTheme="majorBidi" w:cstheme="majorBidi"/>
          <w:color w:val="000000"/>
          <w:sz w:val="16"/>
          <w:szCs w:val="16"/>
        </w:rPr>
        <w:t>Höhen</w:t>
      </w:r>
      <w:proofErr w:type="spellEnd"/>
      <w:r w:rsidRPr="00A617EA">
        <w:rPr>
          <w:rFonts w:asciiTheme="majorBidi" w:hAnsiTheme="majorBidi" w:cstheme="majorBidi"/>
          <w:color w:val="000000"/>
          <w:sz w:val="16"/>
          <w:szCs w:val="16"/>
        </w:rPr>
        <w:t xml:space="preserve"> (Araf), 7/31.</w:t>
      </w:r>
    </w:p>
  </w:endnote>
  <w:endnote w:id="4">
    <w:p w:rsidR="00A617EA" w:rsidRPr="00A617EA" w:rsidRDefault="00A617EA" w:rsidP="00A617EA">
      <w:pPr>
        <w:pStyle w:val="SonnotMetni"/>
        <w:rPr>
          <w:rFonts w:asciiTheme="majorBidi" w:hAnsiTheme="majorBidi" w:cstheme="majorBidi"/>
          <w:color w:val="000000"/>
          <w:sz w:val="16"/>
          <w:szCs w:val="16"/>
        </w:rPr>
      </w:pPr>
      <w:r w:rsidRPr="00A617EA">
        <w:rPr>
          <w:rStyle w:val="SonnotBavurusu"/>
          <w:rFonts w:asciiTheme="majorBidi" w:hAnsiTheme="majorBidi" w:cstheme="majorBidi"/>
          <w:color w:val="000000"/>
          <w:sz w:val="16"/>
          <w:szCs w:val="16"/>
        </w:rPr>
        <w:endnoteRef/>
      </w:r>
      <w:r w:rsidRPr="00A617EA">
        <w:rPr>
          <w:rFonts w:asciiTheme="majorBidi" w:hAnsiTheme="majorBidi" w:cstheme="majorBidi"/>
          <w:color w:val="000000"/>
          <w:sz w:val="16"/>
          <w:szCs w:val="16"/>
        </w:rPr>
        <w:t xml:space="preserve"> Müslim, </w:t>
      </w:r>
      <w:proofErr w:type="spellStart"/>
      <w:r w:rsidRPr="00A617EA">
        <w:rPr>
          <w:rFonts w:asciiTheme="majorBidi" w:hAnsiTheme="majorBidi" w:cstheme="majorBidi"/>
          <w:color w:val="000000"/>
          <w:sz w:val="16"/>
          <w:szCs w:val="16"/>
        </w:rPr>
        <w:t>Mesâcid</w:t>
      </w:r>
      <w:proofErr w:type="spellEnd"/>
      <w:r w:rsidRPr="00A617EA">
        <w:rPr>
          <w:rFonts w:asciiTheme="majorBidi" w:hAnsiTheme="majorBidi" w:cstheme="majorBidi"/>
          <w:color w:val="000000"/>
          <w:sz w:val="16"/>
          <w:szCs w:val="16"/>
        </w:rPr>
        <w:t xml:space="preserve"> 51.</w:t>
      </w:r>
    </w:p>
  </w:endnote>
  <w:endnote w:id="5">
    <w:p w:rsidR="00A617EA" w:rsidRPr="00A617EA" w:rsidRDefault="00A617EA" w:rsidP="00A617EA">
      <w:pPr>
        <w:pStyle w:val="SonnotMetni"/>
        <w:rPr>
          <w:rFonts w:asciiTheme="majorBidi" w:hAnsiTheme="majorBidi" w:cstheme="majorBidi"/>
          <w:color w:val="000000"/>
          <w:sz w:val="16"/>
          <w:szCs w:val="16"/>
        </w:rPr>
      </w:pPr>
      <w:r w:rsidRPr="00A617EA">
        <w:rPr>
          <w:rStyle w:val="SonnotBavurusu"/>
          <w:rFonts w:asciiTheme="majorBidi" w:hAnsiTheme="majorBidi" w:cstheme="majorBidi"/>
          <w:color w:val="000000"/>
          <w:sz w:val="16"/>
          <w:szCs w:val="16"/>
        </w:rPr>
        <w:endnoteRef/>
      </w:r>
      <w:r w:rsidRPr="00A617EA">
        <w:rPr>
          <w:rFonts w:asciiTheme="majorBidi" w:hAnsiTheme="majorBidi" w:cstheme="majorBidi"/>
          <w:color w:val="000000"/>
          <w:sz w:val="16"/>
          <w:szCs w:val="16"/>
        </w:rPr>
        <w:t xml:space="preserve"> </w:t>
      </w:r>
      <w:proofErr w:type="spellStart"/>
      <w:r w:rsidRPr="00A617EA">
        <w:rPr>
          <w:rFonts w:asciiTheme="majorBidi" w:hAnsiTheme="majorBidi" w:cstheme="majorBidi"/>
          <w:color w:val="000000"/>
          <w:sz w:val="16"/>
          <w:szCs w:val="16"/>
        </w:rPr>
        <w:t>Buhârî</w:t>
      </w:r>
      <w:proofErr w:type="spellEnd"/>
      <w:r w:rsidRPr="00A617EA">
        <w:rPr>
          <w:rFonts w:asciiTheme="majorBidi" w:hAnsiTheme="majorBidi" w:cstheme="majorBidi"/>
          <w:color w:val="000000"/>
          <w:sz w:val="16"/>
          <w:szCs w:val="16"/>
        </w:rPr>
        <w:t xml:space="preserve">, </w:t>
      </w:r>
      <w:proofErr w:type="spellStart"/>
      <w:r w:rsidRPr="00A617EA">
        <w:rPr>
          <w:rFonts w:asciiTheme="majorBidi" w:hAnsiTheme="majorBidi" w:cstheme="majorBidi"/>
          <w:color w:val="000000"/>
          <w:sz w:val="16"/>
          <w:szCs w:val="16"/>
        </w:rPr>
        <w:t>İ’tisâm</w:t>
      </w:r>
      <w:proofErr w:type="spellEnd"/>
      <w:r w:rsidRPr="00A617EA">
        <w:rPr>
          <w:rFonts w:asciiTheme="majorBidi" w:hAnsiTheme="majorBidi" w:cstheme="majorBidi"/>
          <w:color w:val="000000"/>
          <w:sz w:val="16"/>
          <w:szCs w:val="16"/>
        </w:rPr>
        <w:t>, 24.</w:t>
      </w:r>
    </w:p>
  </w:endnote>
  <w:endnote w:id="6">
    <w:p w:rsidR="00A617EA" w:rsidRPr="00A617EA" w:rsidRDefault="00A617EA" w:rsidP="00EA6F30">
      <w:pPr>
        <w:pStyle w:val="SonnotMetni"/>
        <w:tabs>
          <w:tab w:val="left" w:pos="1560"/>
        </w:tabs>
        <w:rPr>
          <w:rFonts w:asciiTheme="majorBidi" w:hAnsiTheme="majorBidi" w:cstheme="majorBidi"/>
          <w:sz w:val="16"/>
          <w:szCs w:val="16"/>
        </w:rPr>
      </w:pPr>
      <w:r w:rsidRPr="00A617EA">
        <w:rPr>
          <w:rStyle w:val="SonnotBavurusu"/>
          <w:rFonts w:asciiTheme="majorBidi" w:hAnsiTheme="majorBidi" w:cstheme="majorBidi"/>
          <w:color w:val="000000"/>
          <w:sz w:val="16"/>
          <w:szCs w:val="16"/>
        </w:rPr>
        <w:endnoteRef/>
      </w:r>
      <w:r w:rsidRPr="00A617EA">
        <w:rPr>
          <w:rFonts w:asciiTheme="majorBidi" w:hAnsiTheme="majorBidi" w:cstheme="majorBidi"/>
          <w:color w:val="000000"/>
          <w:sz w:val="16"/>
          <w:szCs w:val="16"/>
        </w:rPr>
        <w:t xml:space="preserve"> </w:t>
      </w:r>
      <w:proofErr w:type="spellStart"/>
      <w:r w:rsidRPr="00A617EA">
        <w:rPr>
          <w:rFonts w:asciiTheme="majorBidi" w:hAnsiTheme="majorBidi" w:cstheme="majorBidi"/>
          <w:color w:val="000000"/>
          <w:sz w:val="16"/>
          <w:szCs w:val="16"/>
        </w:rPr>
        <w:t>Ebû</w:t>
      </w:r>
      <w:proofErr w:type="spellEnd"/>
      <w:r w:rsidRPr="00A617EA">
        <w:rPr>
          <w:rFonts w:asciiTheme="majorBidi" w:hAnsiTheme="majorBidi" w:cstheme="majorBidi"/>
          <w:color w:val="000000"/>
          <w:sz w:val="16"/>
          <w:szCs w:val="16"/>
        </w:rPr>
        <w:t xml:space="preserve"> </w:t>
      </w:r>
      <w:proofErr w:type="spellStart"/>
      <w:r w:rsidRPr="00A617EA">
        <w:rPr>
          <w:rFonts w:asciiTheme="majorBidi" w:hAnsiTheme="majorBidi" w:cstheme="majorBidi"/>
          <w:color w:val="000000"/>
          <w:sz w:val="16"/>
          <w:szCs w:val="16"/>
        </w:rPr>
        <w:t>Dâvûd</w:t>
      </w:r>
      <w:proofErr w:type="spellEnd"/>
      <w:r w:rsidRPr="00A617EA">
        <w:rPr>
          <w:rFonts w:asciiTheme="majorBidi" w:hAnsiTheme="majorBidi" w:cstheme="majorBidi"/>
          <w:color w:val="000000"/>
          <w:sz w:val="16"/>
          <w:szCs w:val="16"/>
        </w:rPr>
        <w:t xml:space="preserve">, </w:t>
      </w:r>
      <w:proofErr w:type="spellStart"/>
      <w:r w:rsidRPr="00A617EA">
        <w:rPr>
          <w:rFonts w:asciiTheme="majorBidi" w:hAnsiTheme="majorBidi" w:cstheme="majorBidi"/>
          <w:color w:val="000000"/>
          <w:sz w:val="16"/>
          <w:szCs w:val="16"/>
        </w:rPr>
        <w:t>Tatavvu</w:t>
      </w:r>
      <w:proofErr w:type="spellEnd"/>
      <w:r w:rsidRPr="00A617EA">
        <w:rPr>
          <w:rFonts w:asciiTheme="majorBidi" w:hAnsiTheme="majorBidi" w:cstheme="majorBidi"/>
          <w:color w:val="000000"/>
          <w:sz w:val="16"/>
          <w:szCs w:val="16"/>
        </w:rPr>
        <w:t>’, 25.</w:t>
      </w:r>
    </w:p>
  </w:endnote>
  <w:endnote w:id="7">
    <w:p w:rsidR="00A617EA" w:rsidRPr="00A617EA" w:rsidRDefault="00A617EA" w:rsidP="00A617EA">
      <w:pPr>
        <w:pStyle w:val="SonnotMetni"/>
        <w:rPr>
          <w:rFonts w:asciiTheme="majorBidi" w:hAnsiTheme="majorBidi" w:cstheme="majorBidi"/>
          <w:iCs/>
          <w:sz w:val="16"/>
          <w:szCs w:val="16"/>
        </w:rPr>
      </w:pPr>
      <w:r w:rsidRPr="00A617EA">
        <w:rPr>
          <w:rStyle w:val="SonnotBavurusu"/>
          <w:rFonts w:asciiTheme="majorBidi" w:hAnsiTheme="majorBidi" w:cstheme="majorBidi"/>
          <w:sz w:val="16"/>
          <w:szCs w:val="16"/>
        </w:rPr>
        <w:endnoteRef/>
      </w:r>
      <w:r w:rsidRPr="00A617EA">
        <w:rPr>
          <w:rFonts w:asciiTheme="majorBidi" w:hAnsiTheme="majorBidi" w:cstheme="majorBidi"/>
          <w:sz w:val="16"/>
          <w:szCs w:val="16"/>
        </w:rPr>
        <w:t xml:space="preserve"> </w:t>
      </w:r>
      <w:proofErr w:type="spellStart"/>
      <w:r w:rsidRPr="00A617EA">
        <w:rPr>
          <w:rFonts w:asciiTheme="majorBidi" w:hAnsiTheme="majorBidi" w:cstheme="majorBidi"/>
          <w:iCs/>
          <w:sz w:val="16"/>
          <w:szCs w:val="16"/>
        </w:rPr>
        <w:t>Buhârî</w:t>
      </w:r>
      <w:proofErr w:type="spellEnd"/>
      <w:r w:rsidRPr="00A617EA">
        <w:rPr>
          <w:rFonts w:asciiTheme="majorBidi" w:hAnsiTheme="majorBidi" w:cstheme="majorBidi"/>
          <w:iCs/>
          <w:sz w:val="16"/>
          <w:szCs w:val="16"/>
        </w:rPr>
        <w:t xml:space="preserve">, </w:t>
      </w:r>
      <w:proofErr w:type="spellStart"/>
      <w:r w:rsidRPr="00A617EA">
        <w:rPr>
          <w:rFonts w:asciiTheme="majorBidi" w:hAnsiTheme="majorBidi" w:cstheme="majorBidi"/>
          <w:iCs/>
          <w:sz w:val="16"/>
          <w:szCs w:val="16"/>
        </w:rPr>
        <w:t>Cum’a</w:t>
      </w:r>
      <w:proofErr w:type="spellEnd"/>
      <w:r w:rsidRPr="00A617EA">
        <w:rPr>
          <w:rFonts w:asciiTheme="majorBidi" w:hAnsiTheme="majorBidi" w:cstheme="majorBidi"/>
          <w:iCs/>
          <w:sz w:val="16"/>
          <w:szCs w:val="16"/>
        </w:rPr>
        <w:t>, 36.</w:t>
      </w:r>
    </w:p>
    <w:p w:rsidR="00A617EA" w:rsidRPr="00A617EA" w:rsidRDefault="00A617EA" w:rsidP="00A617EA">
      <w:pPr>
        <w:pStyle w:val="SonnotMetni"/>
        <w:jc w:val="right"/>
        <w:rPr>
          <w:rFonts w:asciiTheme="majorBidi" w:hAnsiTheme="majorBidi" w:cstheme="majorBidi"/>
          <w:b/>
          <w:i/>
          <w:sz w:val="24"/>
          <w:szCs w:val="24"/>
        </w:rPr>
      </w:pPr>
      <w:r w:rsidRPr="00A617EA">
        <w:rPr>
          <w:rFonts w:asciiTheme="majorBidi" w:hAnsiTheme="majorBidi" w:cstheme="majorBidi"/>
          <w:b/>
          <w:i/>
          <w:iCs/>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FF3" w:rsidRDefault="00DE1FF3" w:rsidP="00680E45">
      <w:pPr>
        <w:spacing w:after="0" w:line="240" w:lineRule="auto"/>
      </w:pPr>
      <w:r>
        <w:separator/>
      </w:r>
    </w:p>
  </w:footnote>
  <w:footnote w:type="continuationSeparator" w:id="0">
    <w:p w:rsidR="00DE1FF3" w:rsidRDefault="00DE1FF3"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200E8"/>
    <w:rsid w:val="0002586C"/>
    <w:rsid w:val="00026F49"/>
    <w:rsid w:val="00033AD7"/>
    <w:rsid w:val="00034933"/>
    <w:rsid w:val="00035E6E"/>
    <w:rsid w:val="00037D30"/>
    <w:rsid w:val="00037DDF"/>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6BC8"/>
    <w:rsid w:val="000A0F2D"/>
    <w:rsid w:val="000A6F7F"/>
    <w:rsid w:val="000B6C64"/>
    <w:rsid w:val="000B7AA9"/>
    <w:rsid w:val="000C2967"/>
    <w:rsid w:val="000C6D70"/>
    <w:rsid w:val="000E0293"/>
    <w:rsid w:val="000E0952"/>
    <w:rsid w:val="000E2033"/>
    <w:rsid w:val="000E7B5B"/>
    <w:rsid w:val="000F173F"/>
    <w:rsid w:val="001060C2"/>
    <w:rsid w:val="00114485"/>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F63D5"/>
    <w:rsid w:val="00204A63"/>
    <w:rsid w:val="00206769"/>
    <w:rsid w:val="00206D80"/>
    <w:rsid w:val="00207BFB"/>
    <w:rsid w:val="00214C49"/>
    <w:rsid w:val="00217692"/>
    <w:rsid w:val="0021773E"/>
    <w:rsid w:val="002203A9"/>
    <w:rsid w:val="00221143"/>
    <w:rsid w:val="00224F0C"/>
    <w:rsid w:val="00225616"/>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D38EB"/>
    <w:rsid w:val="002D4872"/>
    <w:rsid w:val="002D6806"/>
    <w:rsid w:val="002D7BC2"/>
    <w:rsid w:val="002E0381"/>
    <w:rsid w:val="002E06B5"/>
    <w:rsid w:val="002E319A"/>
    <w:rsid w:val="0030316F"/>
    <w:rsid w:val="00303735"/>
    <w:rsid w:val="003154A3"/>
    <w:rsid w:val="00321084"/>
    <w:rsid w:val="003223F0"/>
    <w:rsid w:val="00327F33"/>
    <w:rsid w:val="003312A1"/>
    <w:rsid w:val="003322EB"/>
    <w:rsid w:val="00340DE3"/>
    <w:rsid w:val="003410E7"/>
    <w:rsid w:val="003415C2"/>
    <w:rsid w:val="00343D90"/>
    <w:rsid w:val="00345E06"/>
    <w:rsid w:val="0035487D"/>
    <w:rsid w:val="003602E9"/>
    <w:rsid w:val="003708AA"/>
    <w:rsid w:val="00375257"/>
    <w:rsid w:val="00375FFB"/>
    <w:rsid w:val="003766C5"/>
    <w:rsid w:val="00376D65"/>
    <w:rsid w:val="003776ED"/>
    <w:rsid w:val="0038619B"/>
    <w:rsid w:val="0038629F"/>
    <w:rsid w:val="00393433"/>
    <w:rsid w:val="003A44D4"/>
    <w:rsid w:val="003B1563"/>
    <w:rsid w:val="003B2842"/>
    <w:rsid w:val="003B29E2"/>
    <w:rsid w:val="003B4903"/>
    <w:rsid w:val="003C324C"/>
    <w:rsid w:val="003C38EA"/>
    <w:rsid w:val="003C70C7"/>
    <w:rsid w:val="003E0BA9"/>
    <w:rsid w:val="003E2189"/>
    <w:rsid w:val="003F3669"/>
    <w:rsid w:val="004030A4"/>
    <w:rsid w:val="0040613F"/>
    <w:rsid w:val="00406B27"/>
    <w:rsid w:val="00411D95"/>
    <w:rsid w:val="0042531B"/>
    <w:rsid w:val="00425AD9"/>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1B7A"/>
    <w:rsid w:val="004A552C"/>
    <w:rsid w:val="004B2088"/>
    <w:rsid w:val="004B28FD"/>
    <w:rsid w:val="004B51D3"/>
    <w:rsid w:val="004B5FC8"/>
    <w:rsid w:val="004B7564"/>
    <w:rsid w:val="004C30BD"/>
    <w:rsid w:val="004C427B"/>
    <w:rsid w:val="004D2D4C"/>
    <w:rsid w:val="004D3CBB"/>
    <w:rsid w:val="004D4838"/>
    <w:rsid w:val="004E058F"/>
    <w:rsid w:val="004E2167"/>
    <w:rsid w:val="004F0329"/>
    <w:rsid w:val="004F340C"/>
    <w:rsid w:val="004F7069"/>
    <w:rsid w:val="00505C4F"/>
    <w:rsid w:val="00512CD6"/>
    <w:rsid w:val="00512DC2"/>
    <w:rsid w:val="00522BE8"/>
    <w:rsid w:val="005235CD"/>
    <w:rsid w:val="0053351B"/>
    <w:rsid w:val="00533924"/>
    <w:rsid w:val="00535158"/>
    <w:rsid w:val="00536310"/>
    <w:rsid w:val="00543C45"/>
    <w:rsid w:val="00544EB8"/>
    <w:rsid w:val="00555265"/>
    <w:rsid w:val="00560D30"/>
    <w:rsid w:val="0056137A"/>
    <w:rsid w:val="0056279B"/>
    <w:rsid w:val="00562BB1"/>
    <w:rsid w:val="00563CC5"/>
    <w:rsid w:val="005671B7"/>
    <w:rsid w:val="00567329"/>
    <w:rsid w:val="00570CD5"/>
    <w:rsid w:val="00572DCB"/>
    <w:rsid w:val="005746EB"/>
    <w:rsid w:val="00580000"/>
    <w:rsid w:val="00582E23"/>
    <w:rsid w:val="00583D68"/>
    <w:rsid w:val="00583EB3"/>
    <w:rsid w:val="005A0F31"/>
    <w:rsid w:val="005A18BD"/>
    <w:rsid w:val="005A2719"/>
    <w:rsid w:val="005A4579"/>
    <w:rsid w:val="005A4E09"/>
    <w:rsid w:val="005B77E5"/>
    <w:rsid w:val="005C077F"/>
    <w:rsid w:val="005C12FC"/>
    <w:rsid w:val="005C2F59"/>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47DE"/>
    <w:rsid w:val="00694FFA"/>
    <w:rsid w:val="00695D0F"/>
    <w:rsid w:val="00697AA4"/>
    <w:rsid w:val="006A19FF"/>
    <w:rsid w:val="006B0B3E"/>
    <w:rsid w:val="006B216E"/>
    <w:rsid w:val="006B44E3"/>
    <w:rsid w:val="006B7AB2"/>
    <w:rsid w:val="006C31E0"/>
    <w:rsid w:val="006C526F"/>
    <w:rsid w:val="006D6D70"/>
    <w:rsid w:val="006E0F44"/>
    <w:rsid w:val="006E4A60"/>
    <w:rsid w:val="006E69D5"/>
    <w:rsid w:val="006F0548"/>
    <w:rsid w:val="006F7EBF"/>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1F7E"/>
    <w:rsid w:val="007758FB"/>
    <w:rsid w:val="00783193"/>
    <w:rsid w:val="00783485"/>
    <w:rsid w:val="007842D2"/>
    <w:rsid w:val="00784DC1"/>
    <w:rsid w:val="007864F2"/>
    <w:rsid w:val="00795A07"/>
    <w:rsid w:val="007A456A"/>
    <w:rsid w:val="007B2147"/>
    <w:rsid w:val="007B44C4"/>
    <w:rsid w:val="007B5995"/>
    <w:rsid w:val="007C0C29"/>
    <w:rsid w:val="007C53F7"/>
    <w:rsid w:val="007F2FE0"/>
    <w:rsid w:val="007F3721"/>
    <w:rsid w:val="007F771F"/>
    <w:rsid w:val="00801E96"/>
    <w:rsid w:val="00813566"/>
    <w:rsid w:val="0082169A"/>
    <w:rsid w:val="008220BC"/>
    <w:rsid w:val="00825956"/>
    <w:rsid w:val="00834D19"/>
    <w:rsid w:val="00846C63"/>
    <w:rsid w:val="00855BA3"/>
    <w:rsid w:val="008639BC"/>
    <w:rsid w:val="00864EB1"/>
    <w:rsid w:val="00866A9A"/>
    <w:rsid w:val="008674AF"/>
    <w:rsid w:val="00870CB5"/>
    <w:rsid w:val="0087177B"/>
    <w:rsid w:val="008720F0"/>
    <w:rsid w:val="008726A6"/>
    <w:rsid w:val="008740FF"/>
    <w:rsid w:val="0088081A"/>
    <w:rsid w:val="00881CF5"/>
    <w:rsid w:val="00893B16"/>
    <w:rsid w:val="008A23B3"/>
    <w:rsid w:val="008A3486"/>
    <w:rsid w:val="008A7A7D"/>
    <w:rsid w:val="008B2A38"/>
    <w:rsid w:val="008B3EB6"/>
    <w:rsid w:val="008B4F40"/>
    <w:rsid w:val="008C00E6"/>
    <w:rsid w:val="008C1B59"/>
    <w:rsid w:val="008D311A"/>
    <w:rsid w:val="008E1609"/>
    <w:rsid w:val="008E30FE"/>
    <w:rsid w:val="008E6EC8"/>
    <w:rsid w:val="008F024E"/>
    <w:rsid w:val="008F1D47"/>
    <w:rsid w:val="008F5287"/>
    <w:rsid w:val="008F672C"/>
    <w:rsid w:val="008F6F80"/>
    <w:rsid w:val="009031FD"/>
    <w:rsid w:val="009032AC"/>
    <w:rsid w:val="009050EB"/>
    <w:rsid w:val="00920020"/>
    <w:rsid w:val="00924D33"/>
    <w:rsid w:val="00933AF0"/>
    <w:rsid w:val="00933D27"/>
    <w:rsid w:val="009409BE"/>
    <w:rsid w:val="00940A14"/>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38F6"/>
    <w:rsid w:val="009B4EBC"/>
    <w:rsid w:val="009B5987"/>
    <w:rsid w:val="009B6725"/>
    <w:rsid w:val="009C19F6"/>
    <w:rsid w:val="009C3A58"/>
    <w:rsid w:val="009D2282"/>
    <w:rsid w:val="009D307B"/>
    <w:rsid w:val="009D4E04"/>
    <w:rsid w:val="009D69C5"/>
    <w:rsid w:val="009E1475"/>
    <w:rsid w:val="009E25DE"/>
    <w:rsid w:val="009E469A"/>
    <w:rsid w:val="009E5522"/>
    <w:rsid w:val="009E7A5F"/>
    <w:rsid w:val="009F2CCC"/>
    <w:rsid w:val="009F51CD"/>
    <w:rsid w:val="00A00CEB"/>
    <w:rsid w:val="00A10FC9"/>
    <w:rsid w:val="00A12780"/>
    <w:rsid w:val="00A22460"/>
    <w:rsid w:val="00A237FD"/>
    <w:rsid w:val="00A371B9"/>
    <w:rsid w:val="00A42052"/>
    <w:rsid w:val="00A47BF1"/>
    <w:rsid w:val="00A55DC7"/>
    <w:rsid w:val="00A55E1E"/>
    <w:rsid w:val="00A568D6"/>
    <w:rsid w:val="00A617EA"/>
    <w:rsid w:val="00A73386"/>
    <w:rsid w:val="00A74CAA"/>
    <w:rsid w:val="00A7513A"/>
    <w:rsid w:val="00A75E98"/>
    <w:rsid w:val="00A7669A"/>
    <w:rsid w:val="00A828B6"/>
    <w:rsid w:val="00A8414B"/>
    <w:rsid w:val="00A8666B"/>
    <w:rsid w:val="00A870D9"/>
    <w:rsid w:val="00A879F7"/>
    <w:rsid w:val="00A907AD"/>
    <w:rsid w:val="00AB05DB"/>
    <w:rsid w:val="00AB1F2A"/>
    <w:rsid w:val="00AB7615"/>
    <w:rsid w:val="00AC4C82"/>
    <w:rsid w:val="00AC513D"/>
    <w:rsid w:val="00AD26B4"/>
    <w:rsid w:val="00AD35C1"/>
    <w:rsid w:val="00AD5ACE"/>
    <w:rsid w:val="00AE6BD0"/>
    <w:rsid w:val="00AE6D7D"/>
    <w:rsid w:val="00AF2F2F"/>
    <w:rsid w:val="00AF69E1"/>
    <w:rsid w:val="00AF7076"/>
    <w:rsid w:val="00B048ED"/>
    <w:rsid w:val="00B04C9D"/>
    <w:rsid w:val="00B14403"/>
    <w:rsid w:val="00B23A7C"/>
    <w:rsid w:val="00B2458A"/>
    <w:rsid w:val="00B24EF5"/>
    <w:rsid w:val="00B25B23"/>
    <w:rsid w:val="00B27052"/>
    <w:rsid w:val="00B34BAF"/>
    <w:rsid w:val="00B402F8"/>
    <w:rsid w:val="00B406BC"/>
    <w:rsid w:val="00B45990"/>
    <w:rsid w:val="00B46FAE"/>
    <w:rsid w:val="00B5007F"/>
    <w:rsid w:val="00B52D2C"/>
    <w:rsid w:val="00B52D96"/>
    <w:rsid w:val="00B5323B"/>
    <w:rsid w:val="00B55C33"/>
    <w:rsid w:val="00B5799D"/>
    <w:rsid w:val="00B658CE"/>
    <w:rsid w:val="00B66584"/>
    <w:rsid w:val="00B72152"/>
    <w:rsid w:val="00B77E69"/>
    <w:rsid w:val="00B91CCC"/>
    <w:rsid w:val="00BA3DFF"/>
    <w:rsid w:val="00BA5511"/>
    <w:rsid w:val="00BA7BED"/>
    <w:rsid w:val="00BC2441"/>
    <w:rsid w:val="00BC498A"/>
    <w:rsid w:val="00BC634A"/>
    <w:rsid w:val="00BC7D67"/>
    <w:rsid w:val="00BD4E39"/>
    <w:rsid w:val="00BD719A"/>
    <w:rsid w:val="00BE2201"/>
    <w:rsid w:val="00BE3DD5"/>
    <w:rsid w:val="00BE5469"/>
    <w:rsid w:val="00BF3652"/>
    <w:rsid w:val="00BF6210"/>
    <w:rsid w:val="00C00B34"/>
    <w:rsid w:val="00C02CB1"/>
    <w:rsid w:val="00C04643"/>
    <w:rsid w:val="00C06BD7"/>
    <w:rsid w:val="00C41255"/>
    <w:rsid w:val="00C41276"/>
    <w:rsid w:val="00C45D7C"/>
    <w:rsid w:val="00C46A23"/>
    <w:rsid w:val="00C5697A"/>
    <w:rsid w:val="00C570FB"/>
    <w:rsid w:val="00C57B57"/>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4160C"/>
    <w:rsid w:val="00D41B3C"/>
    <w:rsid w:val="00D50E08"/>
    <w:rsid w:val="00D533ED"/>
    <w:rsid w:val="00D5752B"/>
    <w:rsid w:val="00D606BE"/>
    <w:rsid w:val="00D61D5C"/>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D3E0E"/>
    <w:rsid w:val="00DE1D76"/>
    <w:rsid w:val="00DE1FF3"/>
    <w:rsid w:val="00DE4940"/>
    <w:rsid w:val="00DE5F4D"/>
    <w:rsid w:val="00DF1B4F"/>
    <w:rsid w:val="00DF4609"/>
    <w:rsid w:val="00DF6A86"/>
    <w:rsid w:val="00DF6FCD"/>
    <w:rsid w:val="00E00EFF"/>
    <w:rsid w:val="00E10829"/>
    <w:rsid w:val="00E12FB4"/>
    <w:rsid w:val="00E17522"/>
    <w:rsid w:val="00E33B3E"/>
    <w:rsid w:val="00E357C1"/>
    <w:rsid w:val="00E37A43"/>
    <w:rsid w:val="00E43AF9"/>
    <w:rsid w:val="00E5063B"/>
    <w:rsid w:val="00E51EC1"/>
    <w:rsid w:val="00E65BC4"/>
    <w:rsid w:val="00E66246"/>
    <w:rsid w:val="00E71851"/>
    <w:rsid w:val="00E776B4"/>
    <w:rsid w:val="00E911E1"/>
    <w:rsid w:val="00E92466"/>
    <w:rsid w:val="00E955B4"/>
    <w:rsid w:val="00E96E18"/>
    <w:rsid w:val="00EA1344"/>
    <w:rsid w:val="00EA6F30"/>
    <w:rsid w:val="00EB18D4"/>
    <w:rsid w:val="00EB5766"/>
    <w:rsid w:val="00EB590C"/>
    <w:rsid w:val="00EC1D29"/>
    <w:rsid w:val="00EC4B80"/>
    <w:rsid w:val="00ED5986"/>
    <w:rsid w:val="00ED6E28"/>
    <w:rsid w:val="00ED74E3"/>
    <w:rsid w:val="00EE5C81"/>
    <w:rsid w:val="00EE5CEF"/>
    <w:rsid w:val="00EF2BB4"/>
    <w:rsid w:val="00EF6049"/>
    <w:rsid w:val="00EF63AD"/>
    <w:rsid w:val="00F10020"/>
    <w:rsid w:val="00F115E9"/>
    <w:rsid w:val="00F11853"/>
    <w:rsid w:val="00F13F7B"/>
    <w:rsid w:val="00F20E5A"/>
    <w:rsid w:val="00F26F90"/>
    <w:rsid w:val="00F33C60"/>
    <w:rsid w:val="00F358B9"/>
    <w:rsid w:val="00F440D9"/>
    <w:rsid w:val="00F457D8"/>
    <w:rsid w:val="00F45E5E"/>
    <w:rsid w:val="00F53194"/>
    <w:rsid w:val="00F6158D"/>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25E1"/>
    <w:rsid w:val="00FB71CD"/>
    <w:rsid w:val="00FC1CA9"/>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3916"/>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styleId="NormalWeb">
    <w:name w:val="Normal (Web)"/>
    <w:basedOn w:val="Normal"/>
    <w:uiPriority w:val="99"/>
    <w:rsid w:val="004F0329"/>
    <w:pPr>
      <w:spacing w:before="100" w:beforeAutospacing="1" w:after="100" w:afterAutospacing="1" w:line="240" w:lineRule="auto"/>
    </w:pPr>
    <w:rPr>
      <w:rFonts w:ascii="Verdana" w:eastAsia="Times New Roman" w:hAnsi="Verdana" w:cs="Times New Roman"/>
      <w:color w:val="003366"/>
      <w:sz w:val="16"/>
      <w:szCs w:val="16"/>
    </w:rPr>
  </w:style>
  <w:style w:type="character" w:styleId="Gl">
    <w:name w:val="Strong"/>
    <w:uiPriority w:val="22"/>
    <w:qFormat/>
    <w:rsid w:val="00A617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DKFT66RQZEX3-1797567310-630</_dlc_DocId>
    <_dlc_DocIdUrl xmlns="4a2ce632-3ebe-48ff-a8b1-ed342ea1f401">
      <Url>https://dinhizmetleri.diyanet.gov.tr/_layouts/15/DocIdRedir.aspx?ID=DKFT66RQZEX3-1797567310-630</Url>
      <Description>DKFT66RQZEX3-1797567310-630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735D2-ACD1-45C3-BDF7-DDFF55688004}"/>
</file>

<file path=customXml/itemProps2.xml><?xml version="1.0" encoding="utf-8"?>
<ds:datastoreItem xmlns:ds="http://schemas.openxmlformats.org/officeDocument/2006/customXml" ds:itemID="{C77B2448-3C72-4452-B83F-6FA67A47D14C}"/>
</file>

<file path=customXml/itemProps3.xml><?xml version="1.0" encoding="utf-8"?>
<ds:datastoreItem xmlns:ds="http://schemas.openxmlformats.org/officeDocument/2006/customXml" ds:itemID="{C0F5EF76-BE5F-439C-9527-EE8F4615F6D3}"/>
</file>

<file path=customXml/itemProps4.xml><?xml version="1.0" encoding="utf-8"?>
<ds:datastoreItem xmlns:ds="http://schemas.openxmlformats.org/officeDocument/2006/customXml" ds:itemID="{698D032E-3388-47FB-B6CE-77639D1121C9}"/>
</file>

<file path=customXml/itemProps5.xml><?xml version="1.0" encoding="utf-8"?>
<ds:datastoreItem xmlns:ds="http://schemas.openxmlformats.org/officeDocument/2006/customXml" ds:itemID="{641665BE-642C-4337-9A43-16CA5CBD8362}"/>
</file>

<file path=docProps/app.xml><?xml version="1.0" encoding="utf-8"?>
<Properties xmlns="http://schemas.openxmlformats.org/officeDocument/2006/extended-properties" xmlns:vt="http://schemas.openxmlformats.org/officeDocument/2006/docPropsVTypes">
  <Template>Normal</Template>
  <TotalTime>486</TotalTime>
  <Pages>1</Pages>
  <Words>781</Words>
  <Characters>4458</Characters>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2018-03-26T09:02:00Z</cp:lastPrinted>
  <dcterms:created xsi:type="dcterms:W3CDTF">2016-09-15T14:41:00Z</dcterms:created>
  <dcterms:modified xsi:type="dcterms:W3CDTF">2018-08-03T06:12:00Z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7e2c70af-75ac-444b-94a5-2b147b9e5308</vt:lpwstr>
  </property>
  <property fmtid="{D5CDD505-2E9C-101B-9397-08002B2CF9AE}" pid="4" name="TaxKeyword">
    <vt:lpwstr>71;#hutbe|367964cc-f3b8-4af9-9c9a-49236226e63f</vt:lpwstr>
  </property>
</Properties>
</file>